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4AD" w:rsidRDefault="009B6742">
      <w:pPr>
        <w:pStyle w:val="Cm"/>
        <w:jc w:val="center"/>
      </w:pPr>
      <w:bookmarkStart w:id="0" w:name="_GoBack"/>
      <w:bookmarkEnd w:id="0"/>
      <w:r>
        <w:rPr>
          <w:color w:val="1F4E79"/>
        </w:rPr>
        <w:t>Tananyag</w:t>
      </w:r>
      <w:r>
        <w:rPr>
          <w:color w:val="1F4E79"/>
        </w:rPr>
        <w:br/>
        <w:t>E-banking szolgáltatások fogalma, lehetőségei</w:t>
      </w:r>
    </w:p>
    <w:p w:rsidR="001154AD" w:rsidRDefault="009B6742">
      <w:pPr>
        <w:jc w:val="center"/>
        <w:rPr>
          <w:rFonts w:hint="eastAsia"/>
        </w:rPr>
      </w:pPr>
      <w:r>
        <w:rPr>
          <w:i/>
        </w:rPr>
        <w:t>Vállalkozások működtetése tantárgyhoz</w:t>
      </w:r>
    </w:p>
    <w:tbl>
      <w:tblPr>
        <w:tblStyle w:val="Rcsostblza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1154AD">
        <w:trPr>
          <w:cantSplit/>
          <w:jc w:val="center"/>
        </w:trPr>
        <w:tc>
          <w:tcPr>
            <w:tcW w:w="3005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:rsidR="001154AD" w:rsidRDefault="009B6742">
            <w:pPr>
              <w:jc w:val="center"/>
              <w:rPr>
                <w:rFonts w:hint="eastAsia"/>
              </w:rPr>
            </w:pPr>
            <w:r>
              <w:rPr>
                <w:b/>
              </w:rPr>
              <w:t>Tanulási terület</w:t>
            </w:r>
          </w:p>
        </w:tc>
        <w:tc>
          <w:tcPr>
            <w:tcW w:w="3005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:rsidR="001154AD" w:rsidRDefault="009B6742">
            <w:pPr>
              <w:jc w:val="center"/>
              <w:rPr>
                <w:rFonts w:hint="eastAsia"/>
              </w:rPr>
            </w:pPr>
            <w:r>
              <w:rPr>
                <w:b/>
              </w:rPr>
              <w:t>Témakör</w:t>
            </w:r>
          </w:p>
        </w:tc>
        <w:tc>
          <w:tcPr>
            <w:tcW w:w="3005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:rsidR="001154AD" w:rsidRDefault="009B6742">
            <w:pPr>
              <w:jc w:val="center"/>
              <w:rPr>
                <w:rFonts w:hint="eastAsia"/>
              </w:rPr>
            </w:pPr>
            <w:r>
              <w:rPr>
                <w:b/>
              </w:rPr>
              <w:t>Ajánlott felhasználás</w:t>
            </w:r>
          </w:p>
        </w:tc>
      </w:tr>
      <w:tr w:rsidR="001154AD">
        <w:trPr>
          <w:cantSplit/>
          <w:jc w:val="center"/>
        </w:trPr>
        <w:tc>
          <w:tcPr>
            <w:tcW w:w="300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:rsidR="001154AD" w:rsidRDefault="009B6742">
            <w:pPr>
              <w:jc w:val="center"/>
              <w:rPr>
                <w:rFonts w:hint="eastAsia"/>
              </w:rPr>
            </w:pPr>
            <w:r>
              <w:t>Gazdálkodási alaptevékenység ellátása</w:t>
            </w:r>
          </w:p>
        </w:tc>
        <w:tc>
          <w:tcPr>
            <w:tcW w:w="300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:rsidR="001154AD" w:rsidRDefault="009B6742">
            <w:pPr>
              <w:jc w:val="center"/>
              <w:rPr>
                <w:rFonts w:hint="eastAsia"/>
              </w:rPr>
            </w:pPr>
            <w:r>
              <w:t>Banki és elektronikus pénzügyi szolgáltatások</w:t>
            </w:r>
          </w:p>
        </w:tc>
        <w:tc>
          <w:tcPr>
            <w:tcW w:w="3005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:rsidR="001154AD" w:rsidRDefault="009B6742">
            <w:pPr>
              <w:jc w:val="center"/>
              <w:rPr>
                <w:rFonts w:hint="eastAsia"/>
              </w:rPr>
            </w:pPr>
            <w:r>
              <w:t xml:space="preserve">Új ismeret feldolgozása, </w:t>
            </w:r>
            <w:r>
              <w:t>ismétlés, összefoglalás</w:t>
            </w:r>
          </w:p>
        </w:tc>
      </w:tr>
    </w:tbl>
    <w:p w:rsidR="001154AD" w:rsidRDefault="001154AD">
      <w:pPr>
        <w:rPr>
          <w:rFonts w:hint="eastAsia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71"/>
      </w:tblGrid>
      <w:tr w:rsidR="001154AD">
        <w:trPr>
          <w:cantSplit/>
          <w:jc w:val="center"/>
        </w:trPr>
        <w:tc>
          <w:tcPr>
            <w:tcW w:w="9071" w:type="dxa"/>
            <w:shd w:val="clear" w:color="auto" w:fill="EEF5FB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154AD" w:rsidRDefault="009B6742">
            <w:pPr>
              <w:rPr>
                <w:rFonts w:hint="eastAsia"/>
              </w:rPr>
            </w:pPr>
            <w:r>
              <w:rPr>
                <w:b/>
              </w:rPr>
              <w:t xml:space="preserve">A tananyag célja: </w:t>
            </w:r>
            <w:r>
              <w:t>a tanulók ismerjék meg az e-banking fogalmát, fő szolgáltatásait, előnyeit, kockázatait és a biztonságos használat alapelveit.</w:t>
            </w:r>
          </w:p>
        </w:tc>
      </w:tr>
    </w:tbl>
    <w:p w:rsidR="001154AD" w:rsidRDefault="001154AD">
      <w:pPr>
        <w:rPr>
          <w:rFonts w:hint="eastAsia"/>
        </w:rPr>
      </w:pPr>
    </w:p>
    <w:p w:rsidR="001154AD" w:rsidRDefault="009B6742">
      <w:pPr>
        <w:pStyle w:val="Cmsor1"/>
      </w:pPr>
      <w:r>
        <w:t>1. Mi az e-banking?</w:t>
      </w:r>
    </w:p>
    <w:p w:rsidR="001154AD" w:rsidRDefault="009B6742">
      <w:pPr>
        <w:pStyle w:val="Felsorols"/>
        <w:spacing w:after="40"/>
        <w:rPr>
          <w:rFonts w:hint="eastAsia"/>
        </w:rPr>
      </w:pPr>
      <w:r>
        <w:t xml:space="preserve">Az e-banking az elektronikus banki szolgáltatások összefoglaló </w:t>
      </w:r>
      <w:r>
        <w:t>neve. Ide tartozik minden olyan banki ügyintézés, amely digitális eszközön keresztül, személyes bankfióki megjelenés nélkül végezhető el.</w:t>
      </w:r>
    </w:p>
    <w:p w:rsidR="001154AD" w:rsidRDefault="009B6742">
      <w:pPr>
        <w:pStyle w:val="Felsorols"/>
        <w:spacing w:after="40"/>
        <w:rPr>
          <w:rFonts w:hint="eastAsia"/>
        </w:rPr>
      </w:pPr>
      <w:r>
        <w:t>Az e-banking célja, hogy a pénzügyi ügyintézés gyorsabb, kényelmesebb és könnyebben hozzáférhető legyen a felhasználók</w:t>
      </w:r>
      <w:r>
        <w:t xml:space="preserve"> számára.</w:t>
      </w:r>
    </w:p>
    <w:p w:rsidR="001154AD" w:rsidRDefault="009B6742">
      <w:pPr>
        <w:pStyle w:val="Cmsor1"/>
      </w:pPr>
      <w:r>
        <w:t>2. Az e-banking legfontosabb formái</w:t>
      </w:r>
    </w:p>
    <w:p w:rsidR="001154AD" w:rsidRDefault="009B6742">
      <w:pPr>
        <w:pStyle w:val="Felsorols"/>
        <w:spacing w:after="40"/>
        <w:rPr>
          <w:rFonts w:hint="eastAsia"/>
        </w:rPr>
      </w:pPr>
      <w:r>
        <w:t>Netbank: böngészőből elérhető banki felület, ahol a felhasználó számlaadatokat nézhet meg és tranzakciókat indíthat.</w:t>
      </w:r>
    </w:p>
    <w:p w:rsidR="001154AD" w:rsidRDefault="009B6742">
      <w:pPr>
        <w:pStyle w:val="Felsorols"/>
        <w:spacing w:after="40"/>
        <w:rPr>
          <w:rFonts w:hint="eastAsia"/>
        </w:rPr>
      </w:pPr>
      <w:r>
        <w:t>Mobilbank: okostelefonos alkalmazás, amely gyors és kényelmes hozzáférést biztosít a banki mű</w:t>
      </w:r>
      <w:r>
        <w:t>veletekhez.</w:t>
      </w:r>
    </w:p>
    <w:p w:rsidR="001154AD" w:rsidRDefault="009B6742">
      <w:pPr>
        <w:pStyle w:val="Felsorols"/>
        <w:spacing w:after="40"/>
        <w:rPr>
          <w:rFonts w:hint="eastAsia"/>
        </w:rPr>
      </w:pPr>
      <w:r>
        <w:t>Bankkártyás online fizetés: internetes vásárlások kiegyenlítése bankkártyával vagy hitelesített digitális fizetéssel.</w:t>
      </w:r>
    </w:p>
    <w:p w:rsidR="001154AD" w:rsidRDefault="009B6742">
      <w:pPr>
        <w:pStyle w:val="Felsorols"/>
        <w:spacing w:after="40"/>
        <w:rPr>
          <w:rFonts w:hint="eastAsia"/>
        </w:rPr>
      </w:pPr>
      <w:r>
        <w:t>Automatikus fizetési megoldások: például csoportos beszedés vagy ismétlődő átutalás.</w:t>
      </w:r>
    </w:p>
    <w:p w:rsidR="001154AD" w:rsidRDefault="009B6742">
      <w:pPr>
        <w:pStyle w:val="Cmsor1"/>
      </w:pPr>
      <w:r>
        <w:t>3. Milyen műveletek végezhetők el elektro</w:t>
      </w:r>
      <w:r>
        <w:t>nikusan?</w:t>
      </w:r>
    </w:p>
    <w:p w:rsidR="001154AD" w:rsidRDefault="009B6742">
      <w:pPr>
        <w:pStyle w:val="Felsorols"/>
        <w:spacing w:after="40"/>
        <w:rPr>
          <w:rFonts w:hint="eastAsia"/>
        </w:rPr>
      </w:pPr>
      <w:r>
        <w:t>egyenleglekérdezés</w:t>
      </w:r>
    </w:p>
    <w:p w:rsidR="001154AD" w:rsidRDefault="009B6742">
      <w:pPr>
        <w:pStyle w:val="Felsorols"/>
        <w:spacing w:after="40"/>
        <w:rPr>
          <w:rFonts w:hint="eastAsia"/>
        </w:rPr>
      </w:pPr>
      <w:r>
        <w:t>számlatörténet megtekintése</w:t>
      </w:r>
    </w:p>
    <w:p w:rsidR="001154AD" w:rsidRDefault="009B6742">
      <w:pPr>
        <w:pStyle w:val="Felsorols"/>
        <w:spacing w:after="40"/>
        <w:rPr>
          <w:rFonts w:hint="eastAsia"/>
        </w:rPr>
      </w:pPr>
      <w:r>
        <w:t>átutalás indítása</w:t>
      </w:r>
    </w:p>
    <w:p w:rsidR="001154AD" w:rsidRDefault="009B6742">
      <w:pPr>
        <w:pStyle w:val="Felsorols"/>
        <w:spacing w:after="40"/>
        <w:rPr>
          <w:rFonts w:hint="eastAsia"/>
        </w:rPr>
      </w:pPr>
      <w:r>
        <w:t>bankkártya használatának ellenőrzése</w:t>
      </w:r>
    </w:p>
    <w:p w:rsidR="001154AD" w:rsidRDefault="009B6742">
      <w:pPr>
        <w:pStyle w:val="Felsorols"/>
        <w:spacing w:after="40"/>
        <w:rPr>
          <w:rFonts w:hint="eastAsia"/>
        </w:rPr>
      </w:pPr>
      <w:r>
        <w:t>számlák befizetése</w:t>
      </w:r>
    </w:p>
    <w:p w:rsidR="001154AD" w:rsidRDefault="009B6742">
      <w:pPr>
        <w:pStyle w:val="Felsorols"/>
        <w:spacing w:after="40"/>
        <w:rPr>
          <w:rFonts w:hint="eastAsia"/>
        </w:rPr>
      </w:pPr>
      <w:r>
        <w:t>megtakarítási vagy hiteltermékekkel kapcsolatos információk megtekintése</w:t>
      </w:r>
    </w:p>
    <w:p w:rsidR="001154AD" w:rsidRDefault="009B6742">
      <w:pPr>
        <w:pStyle w:val="Cmsor1"/>
      </w:pPr>
      <w:r>
        <w:lastRenderedPageBreak/>
        <w:t>4. Az e-banking előnyei</w:t>
      </w:r>
    </w:p>
    <w:p w:rsidR="001154AD" w:rsidRDefault="009B6742">
      <w:pPr>
        <w:pStyle w:val="Felsorols"/>
        <w:spacing w:after="40"/>
        <w:rPr>
          <w:rFonts w:hint="eastAsia"/>
        </w:rPr>
      </w:pPr>
      <w:r>
        <w:t>gyors ügyintézés és időmegtak</w:t>
      </w:r>
      <w:r>
        <w:t>arítás</w:t>
      </w:r>
    </w:p>
    <w:p w:rsidR="001154AD" w:rsidRDefault="009B6742">
      <w:pPr>
        <w:pStyle w:val="Felsorols"/>
        <w:spacing w:after="40"/>
        <w:rPr>
          <w:rFonts w:hint="eastAsia"/>
        </w:rPr>
      </w:pPr>
      <w:r>
        <w:t>kényelmes, helytől és időtől kevésbé függő használat</w:t>
      </w:r>
    </w:p>
    <w:p w:rsidR="001154AD" w:rsidRDefault="009B6742">
      <w:pPr>
        <w:pStyle w:val="Felsorols"/>
        <w:spacing w:after="40"/>
        <w:rPr>
          <w:rFonts w:hint="eastAsia"/>
        </w:rPr>
      </w:pPr>
      <w:r>
        <w:t>folyamatos hozzáférés a számlaadatokhoz</w:t>
      </w:r>
    </w:p>
    <w:p w:rsidR="001154AD" w:rsidRDefault="009B6742">
      <w:pPr>
        <w:pStyle w:val="Felsorols"/>
        <w:spacing w:after="40"/>
        <w:rPr>
          <w:rFonts w:hint="eastAsia"/>
        </w:rPr>
      </w:pPr>
      <w:r>
        <w:t>áttekinthető pénzügyi információk és tranzakciók</w:t>
      </w:r>
    </w:p>
    <w:p w:rsidR="001154AD" w:rsidRDefault="009B6742">
      <w:pPr>
        <w:pStyle w:val="Felsorols"/>
        <w:spacing w:after="40"/>
        <w:rPr>
          <w:rFonts w:hint="eastAsia"/>
        </w:rPr>
      </w:pPr>
      <w:r>
        <w:t>egyes szolgáltatások esetén alacsonyabb költség, mint a személyes ügyintézésnél</w:t>
      </w:r>
    </w:p>
    <w:p w:rsidR="001154AD" w:rsidRDefault="009B6742">
      <w:pPr>
        <w:pStyle w:val="Cmsor1"/>
      </w:pPr>
      <w:r>
        <w:t>5. Kockázatok és veszélyek</w:t>
      </w:r>
    </w:p>
    <w:p w:rsidR="001154AD" w:rsidRDefault="009B6742">
      <w:pPr>
        <w:pStyle w:val="Felsorols"/>
        <w:spacing w:after="40"/>
        <w:rPr>
          <w:rFonts w:hint="eastAsia"/>
        </w:rPr>
      </w:pPr>
      <w:r>
        <w:t>adathalászat: hamis e-mailek, üzenetek vagy weboldalak, amelyek banki adatokat próbálnak megszerezni</w:t>
      </w:r>
    </w:p>
    <w:p w:rsidR="001154AD" w:rsidRDefault="009B6742">
      <w:pPr>
        <w:pStyle w:val="Felsorols"/>
        <w:spacing w:after="40"/>
        <w:rPr>
          <w:rFonts w:hint="eastAsia"/>
        </w:rPr>
      </w:pPr>
      <w:r>
        <w:t>gyenge jelszó vagy könnyen kitalálható azonosító használata</w:t>
      </w:r>
    </w:p>
    <w:p w:rsidR="001154AD" w:rsidRDefault="009B6742">
      <w:pPr>
        <w:pStyle w:val="Felsorols"/>
        <w:spacing w:after="40"/>
        <w:rPr>
          <w:rFonts w:hint="eastAsia"/>
        </w:rPr>
      </w:pPr>
      <w:r>
        <w:t>nyilvános vagy nem biztonságos internetkapcsolat használata bankolás közben</w:t>
      </w:r>
    </w:p>
    <w:p w:rsidR="001154AD" w:rsidRDefault="009B6742">
      <w:pPr>
        <w:pStyle w:val="Felsorols"/>
        <w:spacing w:after="40"/>
        <w:rPr>
          <w:rFonts w:hint="eastAsia"/>
        </w:rPr>
      </w:pPr>
      <w:r>
        <w:t>figyelmetlen adatke</w:t>
      </w:r>
      <w:r>
        <w:t>zelés, például jelszó megosztása másokkal</w:t>
      </w:r>
    </w:p>
    <w:p w:rsidR="001154AD" w:rsidRDefault="009B6742">
      <w:pPr>
        <w:pStyle w:val="Felsorols"/>
        <w:spacing w:after="40"/>
        <w:rPr>
          <w:rFonts w:hint="eastAsia"/>
        </w:rPr>
      </w:pPr>
      <w:r>
        <w:t>hamis telefonhívások vagy üzenetek, amelyek banki ügyintézőnek adják ki magukat</w:t>
      </w:r>
    </w:p>
    <w:p w:rsidR="001154AD" w:rsidRDefault="009B6742">
      <w:pPr>
        <w:pStyle w:val="Cmsor1"/>
      </w:pPr>
      <w:r>
        <w:t>6. A biztonságos használat alapvető szabályai</w:t>
      </w:r>
    </w:p>
    <w:p w:rsidR="001154AD" w:rsidRDefault="009B6742">
      <w:pPr>
        <w:pStyle w:val="Felsorols"/>
        <w:spacing w:after="40"/>
        <w:rPr>
          <w:rFonts w:hint="eastAsia"/>
        </w:rPr>
      </w:pPr>
      <w:r>
        <w:t>mindig erős, nehezen kitalálható jelszót használjunk</w:t>
      </w:r>
    </w:p>
    <w:p w:rsidR="001154AD" w:rsidRDefault="009B6742">
      <w:pPr>
        <w:pStyle w:val="Felsorols"/>
        <w:spacing w:after="40"/>
        <w:rPr>
          <w:rFonts w:hint="eastAsia"/>
        </w:rPr>
      </w:pPr>
      <w:r>
        <w:t>kapcsoljuk be a kétlépcsős azonosít</w:t>
      </w:r>
      <w:r>
        <w:t>ást, ha elérhető</w:t>
      </w:r>
    </w:p>
    <w:p w:rsidR="001154AD" w:rsidRDefault="009B6742">
      <w:pPr>
        <w:pStyle w:val="Felsorols"/>
        <w:spacing w:after="40"/>
        <w:rPr>
          <w:rFonts w:hint="eastAsia"/>
        </w:rPr>
      </w:pPr>
      <w:r>
        <w:t>banki adatainkat ne adjuk ki másnak</w:t>
      </w:r>
    </w:p>
    <w:p w:rsidR="001154AD" w:rsidRDefault="009B6742">
      <w:pPr>
        <w:pStyle w:val="Felsorols"/>
        <w:spacing w:after="40"/>
        <w:rPr>
          <w:rFonts w:hint="eastAsia"/>
        </w:rPr>
      </w:pPr>
      <w:r>
        <w:t>ellenőrizzük a weboldal vagy alkalmazás hitelességét</w:t>
      </w:r>
    </w:p>
    <w:p w:rsidR="001154AD" w:rsidRDefault="009B6742">
      <w:pPr>
        <w:pStyle w:val="Felsorols"/>
        <w:spacing w:after="40"/>
        <w:rPr>
          <w:rFonts w:hint="eastAsia"/>
        </w:rPr>
      </w:pPr>
      <w:r>
        <w:t>gyanús üzenetekre, linkekre ne kattintsunk rá</w:t>
      </w:r>
    </w:p>
    <w:p w:rsidR="001154AD" w:rsidRDefault="009B6742">
      <w:pPr>
        <w:pStyle w:val="Felsorols"/>
        <w:spacing w:after="40"/>
        <w:rPr>
          <w:rFonts w:hint="eastAsia"/>
        </w:rPr>
      </w:pPr>
      <w:r>
        <w:t>használat után lépjünk ki a banki felületről</w:t>
      </w:r>
    </w:p>
    <w:p w:rsidR="001154AD" w:rsidRDefault="009B6742">
      <w:pPr>
        <w:pStyle w:val="Cmsor1"/>
      </w:pPr>
      <w:r>
        <w:t>7. Összefoglaló összehasonlítás</w:t>
      </w:r>
    </w:p>
    <w:tbl>
      <w:tblPr>
        <w:tblStyle w:val="Rcsostblza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49"/>
        <w:gridCol w:w="3402"/>
        <w:gridCol w:w="3288"/>
      </w:tblGrid>
      <w:tr w:rsidR="001154AD">
        <w:trPr>
          <w:cantSplit/>
          <w:jc w:val="center"/>
        </w:trPr>
        <w:tc>
          <w:tcPr>
            <w:tcW w:w="2381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</w:tcPr>
          <w:p w:rsidR="001154AD" w:rsidRDefault="009B6742">
            <w:pPr>
              <w:jc w:val="center"/>
              <w:rPr>
                <w:rFonts w:hint="eastAsia"/>
              </w:rPr>
            </w:pPr>
            <w:r>
              <w:rPr>
                <w:b/>
              </w:rPr>
              <w:t>Szolgáltatás</w:t>
            </w:r>
          </w:p>
        </w:tc>
        <w:tc>
          <w:tcPr>
            <w:tcW w:w="3402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</w:tcPr>
          <w:p w:rsidR="001154AD" w:rsidRDefault="009B6742">
            <w:pPr>
              <w:jc w:val="center"/>
              <w:rPr>
                <w:rFonts w:hint="eastAsia"/>
              </w:rPr>
            </w:pPr>
            <w:r>
              <w:rPr>
                <w:b/>
              </w:rPr>
              <w:t>Mire használha</w:t>
            </w:r>
            <w:r>
              <w:rPr>
                <w:b/>
              </w:rPr>
              <w:t>tó?</w:t>
            </w:r>
          </w:p>
        </w:tc>
        <w:tc>
          <w:tcPr>
            <w:tcW w:w="3288" w:type="dxa"/>
            <w:shd w:val="clear" w:color="auto" w:fill="D9EAF7"/>
            <w:tcMar>
              <w:top w:w="80" w:type="dxa"/>
              <w:left w:w="90" w:type="dxa"/>
              <w:bottom w:w="80" w:type="dxa"/>
              <w:right w:w="90" w:type="dxa"/>
            </w:tcMar>
          </w:tcPr>
          <w:p w:rsidR="001154AD" w:rsidRDefault="009B6742">
            <w:pPr>
              <w:jc w:val="center"/>
              <w:rPr>
                <w:rFonts w:hint="eastAsia"/>
              </w:rPr>
            </w:pPr>
            <w:r>
              <w:rPr>
                <w:b/>
              </w:rPr>
              <w:t>Mire kell figyelni?</w:t>
            </w:r>
          </w:p>
        </w:tc>
      </w:tr>
      <w:tr w:rsidR="001154AD">
        <w:trPr>
          <w:cantSplit/>
          <w:jc w:val="center"/>
        </w:trPr>
        <w:tc>
          <w:tcPr>
            <w:tcW w:w="32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:rsidR="001154AD" w:rsidRDefault="009B6742">
            <w:pPr>
              <w:jc w:val="center"/>
              <w:rPr>
                <w:rFonts w:hint="eastAsia"/>
              </w:rPr>
            </w:pPr>
            <w:r>
              <w:t>Netbank</w:t>
            </w:r>
          </w:p>
        </w:tc>
        <w:tc>
          <w:tcPr>
            <w:tcW w:w="32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:rsidR="001154AD" w:rsidRDefault="009B6742">
            <w:pPr>
              <w:rPr>
                <w:rFonts w:hint="eastAsia"/>
              </w:rPr>
            </w:pPr>
            <w:r>
              <w:t>számlaellenőrzés, átutalás, tranzakciók megtekintése</w:t>
            </w:r>
          </w:p>
        </w:tc>
        <w:tc>
          <w:tcPr>
            <w:tcW w:w="32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:rsidR="001154AD" w:rsidRDefault="009B6742">
            <w:pPr>
              <w:rPr>
                <w:rFonts w:hint="eastAsia"/>
              </w:rPr>
            </w:pPr>
            <w:r>
              <w:t>biztonságos belépés, hiteles oldal használata</w:t>
            </w:r>
          </w:p>
        </w:tc>
      </w:tr>
      <w:tr w:rsidR="001154AD">
        <w:trPr>
          <w:cantSplit/>
          <w:jc w:val="center"/>
        </w:trPr>
        <w:tc>
          <w:tcPr>
            <w:tcW w:w="32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:rsidR="001154AD" w:rsidRDefault="009B6742">
            <w:pPr>
              <w:jc w:val="center"/>
              <w:rPr>
                <w:rFonts w:hint="eastAsia"/>
              </w:rPr>
            </w:pPr>
            <w:r>
              <w:t>Mobilbank</w:t>
            </w:r>
          </w:p>
        </w:tc>
        <w:tc>
          <w:tcPr>
            <w:tcW w:w="32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:rsidR="001154AD" w:rsidRDefault="009B6742">
            <w:pPr>
              <w:rPr>
                <w:rFonts w:hint="eastAsia"/>
              </w:rPr>
            </w:pPr>
            <w:r>
              <w:t>gyors ügyintézés telefonról, értesítések fogadása</w:t>
            </w:r>
          </w:p>
        </w:tc>
        <w:tc>
          <w:tcPr>
            <w:tcW w:w="32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:rsidR="001154AD" w:rsidRDefault="009B6742">
            <w:pPr>
              <w:rPr>
                <w:rFonts w:hint="eastAsia"/>
              </w:rPr>
            </w:pPr>
            <w:r>
              <w:t>képernyőzár, alkalmazásfrissítés, telefon védelme</w:t>
            </w:r>
          </w:p>
        </w:tc>
      </w:tr>
      <w:tr w:rsidR="001154AD">
        <w:trPr>
          <w:cantSplit/>
          <w:jc w:val="center"/>
        </w:trPr>
        <w:tc>
          <w:tcPr>
            <w:tcW w:w="32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:rsidR="001154AD" w:rsidRDefault="009B6742">
            <w:pPr>
              <w:jc w:val="center"/>
              <w:rPr>
                <w:rFonts w:hint="eastAsia"/>
              </w:rPr>
            </w:pPr>
            <w:r>
              <w:t xml:space="preserve">Online </w:t>
            </w:r>
            <w:r>
              <w:t>fizetés</w:t>
            </w:r>
          </w:p>
        </w:tc>
        <w:tc>
          <w:tcPr>
            <w:tcW w:w="32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:rsidR="001154AD" w:rsidRDefault="009B6742">
            <w:pPr>
              <w:rPr>
                <w:rFonts w:hint="eastAsia"/>
              </w:rPr>
            </w:pPr>
            <w:r>
              <w:t>internetes vásárlások kiegyenlítése</w:t>
            </w:r>
          </w:p>
        </w:tc>
        <w:tc>
          <w:tcPr>
            <w:tcW w:w="32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:rsidR="001154AD" w:rsidRDefault="009B6742">
            <w:pPr>
              <w:rPr>
                <w:rFonts w:hint="eastAsia"/>
              </w:rPr>
            </w:pPr>
            <w:r>
              <w:t>csak megbízható oldalon történjen fizetés</w:t>
            </w:r>
          </w:p>
        </w:tc>
      </w:tr>
      <w:tr w:rsidR="001154AD">
        <w:trPr>
          <w:cantSplit/>
          <w:jc w:val="center"/>
        </w:trPr>
        <w:tc>
          <w:tcPr>
            <w:tcW w:w="32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:rsidR="001154AD" w:rsidRDefault="009B6742">
            <w:pPr>
              <w:jc w:val="center"/>
              <w:rPr>
                <w:rFonts w:hint="eastAsia"/>
              </w:rPr>
            </w:pPr>
            <w:r>
              <w:t>Csoportos beszedés</w:t>
            </w:r>
          </w:p>
        </w:tc>
        <w:tc>
          <w:tcPr>
            <w:tcW w:w="32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:rsidR="001154AD" w:rsidRDefault="009B6742">
            <w:pPr>
              <w:rPr>
                <w:rFonts w:hint="eastAsia"/>
              </w:rPr>
            </w:pPr>
            <w:r>
              <w:t>rendszeres számlák automatikus rendezése</w:t>
            </w:r>
          </w:p>
        </w:tc>
        <w:tc>
          <w:tcPr>
            <w:tcW w:w="3249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:rsidR="001154AD" w:rsidRDefault="009B6742">
            <w:pPr>
              <w:rPr>
                <w:rFonts w:hint="eastAsia"/>
              </w:rPr>
            </w:pPr>
            <w:r>
              <w:t>a beállítások ellenőrzése, fedezet biztosítása</w:t>
            </w:r>
          </w:p>
        </w:tc>
      </w:tr>
    </w:tbl>
    <w:p w:rsidR="001154AD" w:rsidRDefault="009B6742">
      <w:pPr>
        <w:pStyle w:val="Cmsor1"/>
      </w:pPr>
      <w:r>
        <w:t>8. Gyakorlati példák</w:t>
      </w:r>
    </w:p>
    <w:p w:rsidR="001154AD" w:rsidRDefault="009B6742">
      <w:pPr>
        <w:spacing w:after="80"/>
        <w:rPr>
          <w:rFonts w:hint="eastAsia"/>
        </w:rPr>
      </w:pPr>
      <w:r>
        <w:rPr>
          <w:b/>
        </w:rPr>
        <w:t xml:space="preserve">Példa 1. </w:t>
      </w:r>
      <w:r>
        <w:t>A tanuló meg szeretné nézni, me</w:t>
      </w:r>
      <w:r>
        <w:t>nnyi pénz van a számláján. Erre egyenleglekérdezést használhat netbankon vagy mobilbankon keresztül.</w:t>
      </w:r>
    </w:p>
    <w:p w:rsidR="001154AD" w:rsidRDefault="009B6742">
      <w:pPr>
        <w:spacing w:after="80"/>
        <w:rPr>
          <w:rFonts w:hint="eastAsia"/>
        </w:rPr>
      </w:pPr>
      <w:r>
        <w:rPr>
          <w:b/>
        </w:rPr>
        <w:t xml:space="preserve">Példa 2. </w:t>
      </w:r>
      <w:r>
        <w:t>Internetes vásárláskor bankkártyás online fizetéssel rendezheti az összeget, de csak biztonságos és megbízható oldalon.</w:t>
      </w:r>
    </w:p>
    <w:p w:rsidR="001154AD" w:rsidRDefault="009B6742">
      <w:pPr>
        <w:spacing w:after="80"/>
        <w:rPr>
          <w:rFonts w:hint="eastAsia"/>
        </w:rPr>
      </w:pPr>
      <w:r>
        <w:rPr>
          <w:b/>
        </w:rPr>
        <w:lastRenderedPageBreak/>
        <w:t xml:space="preserve">Példa 3. </w:t>
      </w:r>
      <w:r>
        <w:t>A villanyszámla m</w:t>
      </w:r>
      <w:r>
        <w:t>inden hónapban esedékes. Ennek rendezésére csoportos beszedés vagy ismétlődő átutalás is alkalmazható.</w:t>
      </w:r>
    </w:p>
    <w:p w:rsidR="001154AD" w:rsidRDefault="009B6742">
      <w:pPr>
        <w:pStyle w:val="Cmsor1"/>
      </w:pPr>
      <w:r>
        <w:t>9. Feldolgozandó fogalmak</w:t>
      </w:r>
    </w:p>
    <w:p w:rsidR="001154AD" w:rsidRDefault="009B6742">
      <w:pPr>
        <w:spacing w:after="160"/>
        <w:rPr>
          <w:rFonts w:hint="eastAsia"/>
        </w:rPr>
      </w:pPr>
      <w:r>
        <w:t xml:space="preserve">e-banking, netbank, mobilbank, átutalás, egyenleglekérdezés, számlatörténet, online fizetés, csoportos beszedés, bankkártya, </w:t>
      </w:r>
      <w:r>
        <w:t>PIN-kód, jelszó, kétlépcsős azonosítás, adathalászat, biztonságos elektronikus ügyintézés.</w:t>
      </w:r>
    </w:p>
    <w:p w:rsidR="001154AD" w:rsidRDefault="009B6742">
      <w:pPr>
        <w:pStyle w:val="Cmsor1"/>
      </w:pPr>
      <w:r>
        <w:t>10. Ellenőrző kérdések</w:t>
      </w:r>
    </w:p>
    <w:p w:rsidR="001154AD" w:rsidRDefault="009B6742">
      <w:pPr>
        <w:pStyle w:val="Szmozottlista"/>
        <w:rPr>
          <w:rFonts w:hint="eastAsia"/>
        </w:rPr>
      </w:pPr>
      <w:r>
        <w:t>Mit jelent az e-banking fogalma?</w:t>
      </w:r>
    </w:p>
    <w:p w:rsidR="001154AD" w:rsidRDefault="009B6742">
      <w:pPr>
        <w:pStyle w:val="Szmozottlista"/>
        <w:rPr>
          <w:rFonts w:hint="eastAsia"/>
        </w:rPr>
      </w:pPr>
      <w:r>
        <w:t>Melyek az e-banking leggyakoribb formái?</w:t>
      </w:r>
    </w:p>
    <w:p w:rsidR="001154AD" w:rsidRDefault="009B6742">
      <w:pPr>
        <w:pStyle w:val="Szmozottlista"/>
        <w:rPr>
          <w:rFonts w:hint="eastAsia"/>
        </w:rPr>
      </w:pPr>
      <w:r>
        <w:t>Milyen előnyei vannak az elektronikus bankolásnak?</w:t>
      </w:r>
    </w:p>
    <w:p w:rsidR="001154AD" w:rsidRDefault="009B6742">
      <w:pPr>
        <w:pStyle w:val="Szmozottlista"/>
        <w:rPr>
          <w:rFonts w:hint="eastAsia"/>
        </w:rPr>
      </w:pPr>
      <w:r>
        <w:t xml:space="preserve">Milyen veszélyek </w:t>
      </w:r>
      <w:r>
        <w:t>fordulhatnak elő online bankolás során?</w:t>
      </w:r>
    </w:p>
    <w:p w:rsidR="001154AD" w:rsidRDefault="009B6742">
      <w:pPr>
        <w:pStyle w:val="Szmozottlista"/>
        <w:rPr>
          <w:rFonts w:hint="eastAsia"/>
        </w:rPr>
      </w:pPr>
      <w:r>
        <w:t>Milyen szabályokat kell betartani a biztonságos használathoz?</w:t>
      </w:r>
    </w:p>
    <w:p w:rsidR="001154AD" w:rsidRDefault="009B6742">
      <w:pPr>
        <w:pStyle w:val="Cmsor1"/>
      </w:pPr>
      <w:r>
        <w:t>11. Javasolt házi feladat</w:t>
      </w:r>
    </w:p>
    <w:p w:rsidR="001154AD" w:rsidRDefault="009B6742">
      <w:pPr>
        <w:rPr>
          <w:rFonts w:hint="eastAsia"/>
        </w:rPr>
      </w:pPr>
      <w:r>
        <w:t>A házi feladat tartalma:</w:t>
      </w:r>
    </w:p>
    <w:p w:rsidR="001154AD" w:rsidRDefault="009B6742">
      <w:pPr>
        <w:rPr>
          <w:rFonts w:hint="eastAsia"/>
        </w:rPr>
      </w:pPr>
      <w:r>
        <w:t>Fogalmazd meg, mit jelent az e-banking.</w:t>
      </w:r>
    </w:p>
    <w:p w:rsidR="001154AD" w:rsidRDefault="009B6742">
      <w:pPr>
        <w:rPr>
          <w:rFonts w:hint="eastAsia"/>
        </w:rPr>
      </w:pPr>
      <w:r>
        <w:t>Sorolj fel legalább 5 elektronikus banki szolgáltatást.</w:t>
      </w:r>
    </w:p>
    <w:p w:rsidR="001154AD" w:rsidRDefault="009B6742">
      <w:pPr>
        <w:rPr>
          <w:rFonts w:hint="eastAsia"/>
        </w:rPr>
      </w:pPr>
      <w:r>
        <w:t>Írj 3 e</w:t>
      </w:r>
      <w:r>
        <w:t>lőnyt és 3 kockázatot az elektronikus bankolással kapcsolatban.</w:t>
      </w:r>
    </w:p>
    <w:p w:rsidR="001154AD" w:rsidRDefault="009B6742">
      <w:pPr>
        <w:rPr>
          <w:rFonts w:hint="eastAsia"/>
        </w:rPr>
      </w:pPr>
      <w:r>
        <w:t>Mutasd be röviden, milyen szabályokat kell betartani a biztonságos használathoz.</w:t>
      </w:r>
    </w:p>
    <w:p w:rsidR="001154AD" w:rsidRDefault="009B6742">
      <w:pPr>
        <w:rPr>
          <w:rFonts w:hint="eastAsia"/>
        </w:rPr>
      </w:pPr>
      <w:r>
        <w:t>Zárásként írd le 4–5 mondatban a saját véleményedet arról, miért fontos ma ismerni az e-banking lehetőségeit.</w:t>
      </w:r>
    </w:p>
    <w:p w:rsidR="001154AD" w:rsidRDefault="009B6742">
      <w:pPr>
        <w:rPr>
          <w:rFonts w:hint="eastAsia"/>
        </w:rPr>
      </w:pPr>
      <w:r>
        <w:t>T</w:t>
      </w:r>
      <w:r>
        <w:t>erjedelem: kb. fél–egy oldal.</w:t>
      </w:r>
    </w:p>
    <w:p w:rsidR="001154AD" w:rsidRDefault="009B6742">
      <w:pPr>
        <w:rPr>
          <w:rFonts w:hint="eastAsia"/>
        </w:rPr>
      </w:pPr>
      <w:r>
        <w:t>Határidő: a következő tanóra.</w:t>
      </w:r>
    </w:p>
    <w:p w:rsidR="001154AD" w:rsidRDefault="009B6742">
      <w:pPr>
        <w:rPr>
          <w:rFonts w:hint="eastAsia"/>
        </w:rPr>
      </w:pPr>
      <w:r>
        <w:t>Értékelési szempontok: tartalmi pontosság, fogalomhasználat, önálló megfogalmazás, rendezettség.</w:t>
      </w:r>
    </w:p>
    <w:p w:rsidR="001154AD" w:rsidRDefault="009B6742">
      <w:pPr>
        <w:jc w:val="center"/>
        <w:rPr>
          <w:rFonts w:hint="eastAsia"/>
        </w:rPr>
      </w:pPr>
      <w:r>
        <w:rPr>
          <w:i/>
          <w:color w:val="5A5A5A"/>
        </w:rPr>
        <w:t>Tanórai felhasználásra készült tananyag</w:t>
      </w:r>
    </w:p>
    <w:sectPr w:rsidR="001154AD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154AD"/>
    <w:rsid w:val="0015074B"/>
    <w:rsid w:val="0029639D"/>
    <w:rsid w:val="00326F90"/>
    <w:rsid w:val="009B674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DAE6EAC-065E-4102-8DCF-D6A82299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  <w:rPr>
      <w:rFonts w:ascii="Aptos" w:hAnsi="Aptos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0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5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7F82B8-D8FA-4842-A462-7BC9D593B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574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Vicus</cp:lastModifiedBy>
  <cp:revision>2</cp:revision>
  <dcterms:created xsi:type="dcterms:W3CDTF">2026-03-14T17:00:00Z</dcterms:created>
  <dcterms:modified xsi:type="dcterms:W3CDTF">2026-03-14T17:00:00Z</dcterms:modified>
  <cp:category/>
</cp:coreProperties>
</file>