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BF9A" w14:textId="70D274EA" w:rsidR="0086791F" w:rsidRPr="007F11C6" w:rsidRDefault="0086791F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Kötvénytípusok</w:t>
      </w:r>
    </w:p>
    <w:p w14:paraId="3A21369B" w14:textId="77777777" w:rsidR="0086791F" w:rsidRDefault="0086791F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</w:p>
    <w:p w14:paraId="0AD363F0" w14:textId="77777777" w:rsidR="00F42BE5" w:rsidRPr="007F11C6" w:rsidRDefault="00F42BE5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</w:p>
    <w:p w14:paraId="0C8966CC" w14:textId="66ED56A0" w:rsidR="0086791F" w:rsidRPr="007F11C6" w:rsidRDefault="0086791F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1. Kibocsátó szerint</w:t>
      </w:r>
    </w:p>
    <w:p w14:paraId="0E395743" w14:textId="77777777" w:rsidR="0086791F" w:rsidRPr="007F11C6" w:rsidRDefault="0086791F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Államkötvények</w:t>
      </w:r>
    </w:p>
    <w:p w14:paraId="48D54CD4" w14:textId="77777777" w:rsidR="0086791F" w:rsidRPr="007F11C6" w:rsidRDefault="0086791F" w:rsidP="007F11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Az állam bocsátja ki.</w:t>
      </w:r>
    </w:p>
    <w:p w14:paraId="39F1304A" w14:textId="77777777" w:rsidR="0086791F" w:rsidRPr="007F11C6" w:rsidRDefault="0086791F" w:rsidP="007F11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Jellemzően alacsonyabb kockázat, magasabb biztonság.</w:t>
      </w:r>
    </w:p>
    <w:p w14:paraId="74D66776" w14:textId="77777777" w:rsidR="0086791F" w:rsidRPr="007F11C6" w:rsidRDefault="0086791F" w:rsidP="007F11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 xml:space="preserve">Példák: Magyar Állampapír (MÁP+), Prémium Magyar Állampapír (PMÁP), </w:t>
      </w:r>
      <w:proofErr w:type="gramStart"/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diszkont kincstárjegyek</w:t>
      </w:r>
      <w:proofErr w:type="gramEnd"/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.</w:t>
      </w:r>
    </w:p>
    <w:p w14:paraId="604C1F3D" w14:textId="77777777" w:rsidR="0086791F" w:rsidRPr="007F11C6" w:rsidRDefault="0086791F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Önkormányzati kötvények</w:t>
      </w:r>
    </w:p>
    <w:p w14:paraId="63574D49" w14:textId="77777777" w:rsidR="0086791F" w:rsidRPr="007F11C6" w:rsidRDefault="0086791F" w:rsidP="007F11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Városok, megyék bocsátják ki.</w:t>
      </w:r>
    </w:p>
    <w:p w14:paraId="273CD977" w14:textId="77777777" w:rsidR="0086791F" w:rsidRPr="007F11C6" w:rsidRDefault="0086791F" w:rsidP="007F11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Kockázatuk magasabb, mint az államkötvényeké.</w:t>
      </w:r>
    </w:p>
    <w:p w14:paraId="646F6BF1" w14:textId="77777777" w:rsidR="0086791F" w:rsidRPr="007F11C6" w:rsidRDefault="0086791F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Vállalati kötvények</w:t>
      </w:r>
    </w:p>
    <w:p w14:paraId="218CE1DB" w14:textId="77777777" w:rsidR="0086791F" w:rsidRPr="007F11C6" w:rsidRDefault="0086791F" w:rsidP="007F11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Cégek bocsátják ki.</w:t>
      </w:r>
    </w:p>
    <w:p w14:paraId="34C15837" w14:textId="77777777" w:rsidR="0086791F" w:rsidRPr="007F11C6" w:rsidRDefault="0086791F" w:rsidP="007F11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Magasabb hozam lehet, de magasabb kockázat is.</w:t>
      </w:r>
    </w:p>
    <w:p w14:paraId="7861FEA8" w14:textId="77777777" w:rsidR="0086791F" w:rsidRPr="007F11C6" w:rsidRDefault="0086791F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Nemzetközi (külföldi) kötvények</w:t>
      </w:r>
    </w:p>
    <w:p w14:paraId="62737A93" w14:textId="77777777" w:rsidR="0086791F" w:rsidRPr="007F11C6" w:rsidRDefault="0086791F" w:rsidP="007F11C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Más országok államai vagy vállalatai által kibocsátott instrumentumok.</w:t>
      </w:r>
    </w:p>
    <w:p w14:paraId="033249E0" w14:textId="77777777" w:rsidR="0086791F" w:rsidRPr="007F11C6" w:rsidRDefault="00000000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pict w14:anchorId="5B0BC3A7">
          <v:rect id="_x0000_i1025" style="width:0;height:1.5pt" o:hralign="center" o:hrstd="t" o:hr="t" fillcolor="#a0a0a0" stroked="f"/>
        </w:pict>
      </w:r>
    </w:p>
    <w:p w14:paraId="3B48BC24" w14:textId="77777777" w:rsidR="0086791F" w:rsidRPr="007F11C6" w:rsidRDefault="0086791F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2. Kamatozás szerint</w:t>
      </w:r>
    </w:p>
    <w:p w14:paraId="70667989" w14:textId="77777777" w:rsidR="0086791F" w:rsidRPr="007F11C6" w:rsidRDefault="0086791F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Fix kamatozású kötvény</w:t>
      </w:r>
    </w:p>
    <w:p w14:paraId="2651600D" w14:textId="77777777" w:rsidR="0086791F" w:rsidRPr="007F11C6" w:rsidRDefault="0086791F" w:rsidP="007F11C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A kamatláb a teljes futamidő alatt változatlan.</w:t>
      </w:r>
    </w:p>
    <w:p w14:paraId="1ADEA020" w14:textId="77777777" w:rsidR="0086791F" w:rsidRPr="007F11C6" w:rsidRDefault="0086791F" w:rsidP="007F11C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Előre kiszámítható hozam.</w:t>
      </w:r>
    </w:p>
    <w:p w14:paraId="69B1B773" w14:textId="77777777" w:rsidR="0086791F" w:rsidRPr="007F11C6" w:rsidRDefault="0086791F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Változó (</w:t>
      </w:r>
      <w:proofErr w:type="spellStart"/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float</w:t>
      </w:r>
      <w:proofErr w:type="spellEnd"/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) kamatozású kötvény</w:t>
      </w:r>
    </w:p>
    <w:p w14:paraId="61D7B016" w14:textId="77777777" w:rsidR="0086791F" w:rsidRPr="007F11C6" w:rsidRDefault="0086791F" w:rsidP="007F11C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A kamatláb egy referenciahozamhoz (pl. infláció, BUBOR) igazodik.</w:t>
      </w:r>
    </w:p>
    <w:p w14:paraId="2A8B18C1" w14:textId="77777777" w:rsidR="0086791F" w:rsidRPr="007F11C6" w:rsidRDefault="0086791F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Inflációkövető kötvény</w:t>
      </w:r>
    </w:p>
    <w:p w14:paraId="35417902" w14:textId="77777777" w:rsidR="0086791F" w:rsidRPr="007F11C6" w:rsidRDefault="0086791F" w:rsidP="007F11C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A kamat a mindenkori inflációhoz kötött (pl. PMÁP).</w:t>
      </w:r>
    </w:p>
    <w:p w14:paraId="2BCC13D9" w14:textId="77777777" w:rsidR="0086791F" w:rsidRPr="007F11C6" w:rsidRDefault="0086791F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Zérókuponos kötvény</w:t>
      </w:r>
    </w:p>
    <w:p w14:paraId="4F2248AB" w14:textId="77777777" w:rsidR="0086791F" w:rsidRPr="007F11C6" w:rsidRDefault="0086791F" w:rsidP="007F11C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Nem fizet kamatot, hanem névérték alatt árulják, és lejáratkor névértéken váltják vissza.</w:t>
      </w:r>
    </w:p>
    <w:p w14:paraId="714AA3FB" w14:textId="77777777" w:rsidR="0086791F" w:rsidRPr="007F11C6" w:rsidRDefault="00000000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pict w14:anchorId="6D5DC7C4">
          <v:rect id="_x0000_i1026" style="width:0;height:1.5pt" o:hralign="center" o:hrstd="t" o:hr="t" fillcolor="#a0a0a0" stroked="f"/>
        </w:pict>
      </w:r>
    </w:p>
    <w:p w14:paraId="5781C88C" w14:textId="77777777" w:rsidR="0086791F" w:rsidRPr="007F11C6" w:rsidRDefault="0086791F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3. Futamidő szerint</w:t>
      </w:r>
    </w:p>
    <w:p w14:paraId="28F78026" w14:textId="77777777" w:rsidR="0086791F" w:rsidRPr="007F11C6" w:rsidRDefault="0086791F" w:rsidP="007F11C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Rövid lejáratú: 1 évnél rövidebb (pl. DKJ).</w:t>
      </w:r>
    </w:p>
    <w:p w14:paraId="39FBEAC0" w14:textId="77777777" w:rsidR="0086791F" w:rsidRPr="007F11C6" w:rsidRDefault="0086791F" w:rsidP="007F11C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Középlejáratú: 1–5 év.</w:t>
      </w:r>
    </w:p>
    <w:p w14:paraId="1069A364" w14:textId="77777777" w:rsidR="0086791F" w:rsidRPr="007F11C6" w:rsidRDefault="0086791F" w:rsidP="007F11C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Hosszú lejáratú: 5 évnél hosszabb.</w:t>
      </w:r>
    </w:p>
    <w:p w14:paraId="3FADEC6D" w14:textId="77777777" w:rsidR="0086791F" w:rsidRPr="007F11C6" w:rsidRDefault="00000000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pict w14:anchorId="41C58BD6">
          <v:rect id="_x0000_i1027" style="width:0;height:1.5pt" o:hralign="center" o:hrstd="t" o:hr="t" fillcolor="#a0a0a0" stroked="f"/>
        </w:pict>
      </w:r>
    </w:p>
    <w:p w14:paraId="0E53D4D0" w14:textId="77777777" w:rsidR="0086791F" w:rsidRPr="007F11C6" w:rsidRDefault="0086791F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4. Visszafizetés módja szerint</w:t>
      </w:r>
    </w:p>
    <w:p w14:paraId="4117E06A" w14:textId="77777777" w:rsidR="0086791F" w:rsidRPr="007F11C6" w:rsidRDefault="0086791F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Évenkénti kamatfizetésű</w:t>
      </w:r>
    </w:p>
    <w:p w14:paraId="4C092CD5" w14:textId="77777777" w:rsidR="0086791F" w:rsidRPr="007F11C6" w:rsidRDefault="0086791F" w:rsidP="007F11C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A kamatot rendszeresen kifizetik a befektetőnek.</w:t>
      </w:r>
    </w:p>
    <w:p w14:paraId="1709B78E" w14:textId="77777777" w:rsidR="0086791F" w:rsidRPr="007F11C6" w:rsidRDefault="0086791F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Felhalmozódó (</w:t>
      </w:r>
      <w:proofErr w:type="spellStart"/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bullet</w:t>
      </w:r>
      <w:proofErr w:type="spellEnd"/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) kötvény</w:t>
      </w:r>
    </w:p>
    <w:p w14:paraId="6AD383B2" w14:textId="77777777" w:rsidR="0086791F" w:rsidRPr="007F11C6" w:rsidRDefault="0086791F" w:rsidP="007F11C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A kamatot a futamidő végén fizetik ki egyszerre.</w:t>
      </w:r>
    </w:p>
    <w:p w14:paraId="4F703DF2" w14:textId="77777777" w:rsidR="0086791F" w:rsidRPr="007F11C6" w:rsidRDefault="00000000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pict w14:anchorId="52925E4B">
          <v:rect id="_x0000_i1028" style="width:0;height:1.5pt" o:hralign="center" o:hrstd="t" o:hr="t" fillcolor="#a0a0a0" stroked="f"/>
        </w:pict>
      </w:r>
    </w:p>
    <w:p w14:paraId="2005578A" w14:textId="77777777" w:rsidR="0086791F" w:rsidRPr="007F11C6" w:rsidRDefault="0086791F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5. Speciális típusok</w:t>
      </w:r>
    </w:p>
    <w:p w14:paraId="07FC0ED2" w14:textId="77777777" w:rsidR="0086791F" w:rsidRPr="007F11C6" w:rsidRDefault="0086791F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Visszahívható (</w:t>
      </w:r>
      <w:proofErr w:type="spellStart"/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callable</w:t>
      </w:r>
      <w:proofErr w:type="spellEnd"/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) kötvény</w:t>
      </w:r>
    </w:p>
    <w:p w14:paraId="6BD13EEA" w14:textId="77777777" w:rsidR="0086791F" w:rsidRPr="007F11C6" w:rsidRDefault="0086791F" w:rsidP="007F11C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A kibocsátó a lejárat előtt visszavásárolhatja.</w:t>
      </w:r>
    </w:p>
    <w:p w14:paraId="556792CA" w14:textId="77777777" w:rsidR="0086791F" w:rsidRPr="007F11C6" w:rsidRDefault="0086791F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Eladható (</w:t>
      </w:r>
      <w:proofErr w:type="spellStart"/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putable</w:t>
      </w:r>
      <w:proofErr w:type="spellEnd"/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) kötvény</w:t>
      </w:r>
    </w:p>
    <w:p w14:paraId="01772BEC" w14:textId="77777777" w:rsidR="0086791F" w:rsidRPr="007F11C6" w:rsidRDefault="0086791F" w:rsidP="007F11C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A befektető jogosult visszaváltani a kötvényt a kibocsátónak a lejárat előtt.</w:t>
      </w:r>
    </w:p>
    <w:p w14:paraId="53DCBCB9" w14:textId="77777777" w:rsidR="0086791F" w:rsidRPr="007F11C6" w:rsidRDefault="0086791F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Átváltható kötvény (</w:t>
      </w:r>
      <w:proofErr w:type="spellStart"/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convertible</w:t>
      </w:r>
      <w:proofErr w:type="spellEnd"/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bond</w:t>
      </w:r>
      <w:proofErr w:type="spellEnd"/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)</w:t>
      </w:r>
    </w:p>
    <w:p w14:paraId="5640E3B1" w14:textId="77777777" w:rsidR="0086791F" w:rsidRPr="007F11C6" w:rsidRDefault="0086791F" w:rsidP="007F11C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A kötvény részvénnyé alakítható egy előre meghatározott feltételek szerint.</w:t>
      </w:r>
    </w:p>
    <w:p w14:paraId="126BE47B" w14:textId="77777777" w:rsidR="0086791F" w:rsidRPr="007F11C6" w:rsidRDefault="0086791F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Jelzálog-fedezetű kötvény (MBS)</w:t>
      </w:r>
    </w:p>
    <w:p w14:paraId="5028FABB" w14:textId="77777777" w:rsidR="0086791F" w:rsidRPr="007F11C6" w:rsidRDefault="0086791F" w:rsidP="007F11C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Ingatlanhitelekből származó pénzáramlás fedezi.</w:t>
      </w:r>
    </w:p>
    <w:p w14:paraId="4F27ACAD" w14:textId="77777777" w:rsidR="0086791F" w:rsidRPr="007F11C6" w:rsidRDefault="0086791F" w:rsidP="007F1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Örökjáradék kötvény (</w:t>
      </w:r>
      <w:proofErr w:type="spellStart"/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perpetual</w:t>
      </w:r>
      <w:proofErr w:type="spellEnd"/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bond</w:t>
      </w:r>
      <w:proofErr w:type="spellEnd"/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)</w:t>
      </w:r>
    </w:p>
    <w:p w14:paraId="40185365" w14:textId="77777777" w:rsidR="0086791F" w:rsidRPr="007F11C6" w:rsidRDefault="0086791F" w:rsidP="0086791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lastRenderedPageBreak/>
        <w:t>Nincs lejárati ideje, folyamatos kamatfizetés.</w:t>
      </w:r>
    </w:p>
    <w:p w14:paraId="00442EC6" w14:textId="77777777" w:rsidR="0086791F" w:rsidRPr="007F11C6" w:rsidRDefault="00000000" w:rsidP="0086791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pict w14:anchorId="54383D02">
          <v:rect id="_x0000_i1029" style="width:0;height:1.5pt" o:hralign="center" o:hrstd="t" o:hr="t" fillcolor="#a0a0a0" stroked="f"/>
        </w:pict>
      </w:r>
    </w:p>
    <w:p w14:paraId="52C316AE" w14:textId="77777777" w:rsidR="0086791F" w:rsidRPr="007F11C6" w:rsidRDefault="0086791F" w:rsidP="0086791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Összefoglalás</w:t>
      </w:r>
    </w:p>
    <w:p w14:paraId="2149E642" w14:textId="77777777" w:rsidR="0086791F" w:rsidRPr="007F11C6" w:rsidRDefault="0086791F" w:rsidP="0086791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A kötvények nagyon sokfélék lehetnek, de általánosságban a befektető szempontjából három tényező a legfontosabb:</w:t>
      </w:r>
    </w:p>
    <w:p w14:paraId="2B133A0F" w14:textId="77777777" w:rsidR="0086791F" w:rsidRPr="007F11C6" w:rsidRDefault="0086791F" w:rsidP="0086791F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Ki bocsátja ki (kockázat),</w:t>
      </w:r>
    </w:p>
    <w:p w14:paraId="1BA72140" w14:textId="77777777" w:rsidR="0086791F" w:rsidRPr="007F11C6" w:rsidRDefault="0086791F" w:rsidP="0086791F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Hogyan kamatozik (hozam és kiszámíthatóság),</w:t>
      </w:r>
    </w:p>
    <w:p w14:paraId="75B358E2" w14:textId="77777777" w:rsidR="0086791F" w:rsidRPr="007F11C6" w:rsidRDefault="0086791F" w:rsidP="0086791F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7F11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Mennyi a futamideje (likviditás és árfolyamkockázat).</w:t>
      </w:r>
    </w:p>
    <w:p w14:paraId="537E43FD" w14:textId="77777777" w:rsidR="0086791F" w:rsidRPr="007F11C6" w:rsidRDefault="0086791F" w:rsidP="002E562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</w:p>
    <w:p w14:paraId="47E9AC23" w14:textId="77777777" w:rsidR="0086791F" w:rsidRPr="007F11C6" w:rsidRDefault="0086791F" w:rsidP="002E562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</w:p>
    <w:sectPr w:rsidR="0086791F" w:rsidRPr="007F1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424"/>
    <w:multiLevelType w:val="multilevel"/>
    <w:tmpl w:val="A286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31E4B"/>
    <w:multiLevelType w:val="multilevel"/>
    <w:tmpl w:val="D372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81874"/>
    <w:multiLevelType w:val="multilevel"/>
    <w:tmpl w:val="B4F6D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54C15"/>
    <w:multiLevelType w:val="multilevel"/>
    <w:tmpl w:val="F818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12E38"/>
    <w:multiLevelType w:val="multilevel"/>
    <w:tmpl w:val="9144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B4212"/>
    <w:multiLevelType w:val="hybridMultilevel"/>
    <w:tmpl w:val="754C73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37702"/>
    <w:multiLevelType w:val="multilevel"/>
    <w:tmpl w:val="CD5E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92204D"/>
    <w:multiLevelType w:val="multilevel"/>
    <w:tmpl w:val="E6F6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B675F0"/>
    <w:multiLevelType w:val="multilevel"/>
    <w:tmpl w:val="8D20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BD632D"/>
    <w:multiLevelType w:val="multilevel"/>
    <w:tmpl w:val="1990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9212B3"/>
    <w:multiLevelType w:val="multilevel"/>
    <w:tmpl w:val="144E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FB4A01"/>
    <w:multiLevelType w:val="multilevel"/>
    <w:tmpl w:val="8A96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E0FCC"/>
    <w:multiLevelType w:val="multilevel"/>
    <w:tmpl w:val="62EC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496F60"/>
    <w:multiLevelType w:val="multilevel"/>
    <w:tmpl w:val="077A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E15FE7"/>
    <w:multiLevelType w:val="multilevel"/>
    <w:tmpl w:val="FA84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E85CFD"/>
    <w:multiLevelType w:val="multilevel"/>
    <w:tmpl w:val="3928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2378EF"/>
    <w:multiLevelType w:val="multilevel"/>
    <w:tmpl w:val="7D8A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9A1C78"/>
    <w:multiLevelType w:val="multilevel"/>
    <w:tmpl w:val="C928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5160597">
    <w:abstractNumId w:val="5"/>
  </w:num>
  <w:num w:numId="2" w16cid:durableId="833951562">
    <w:abstractNumId w:val="14"/>
  </w:num>
  <w:num w:numId="3" w16cid:durableId="1734738934">
    <w:abstractNumId w:val="4"/>
  </w:num>
  <w:num w:numId="4" w16cid:durableId="781535529">
    <w:abstractNumId w:val="3"/>
  </w:num>
  <w:num w:numId="5" w16cid:durableId="1879512312">
    <w:abstractNumId w:val="17"/>
  </w:num>
  <w:num w:numId="6" w16cid:durableId="706181206">
    <w:abstractNumId w:val="7"/>
  </w:num>
  <w:num w:numId="7" w16cid:durableId="1274286844">
    <w:abstractNumId w:val="10"/>
  </w:num>
  <w:num w:numId="8" w16cid:durableId="822816269">
    <w:abstractNumId w:val="0"/>
  </w:num>
  <w:num w:numId="9" w16cid:durableId="1465847313">
    <w:abstractNumId w:val="13"/>
  </w:num>
  <w:num w:numId="10" w16cid:durableId="1332413338">
    <w:abstractNumId w:val="12"/>
  </w:num>
  <w:num w:numId="11" w16cid:durableId="702484383">
    <w:abstractNumId w:val="9"/>
  </w:num>
  <w:num w:numId="12" w16cid:durableId="228077893">
    <w:abstractNumId w:val="1"/>
  </w:num>
  <w:num w:numId="13" w16cid:durableId="346366839">
    <w:abstractNumId w:val="15"/>
  </w:num>
  <w:num w:numId="14" w16cid:durableId="348718615">
    <w:abstractNumId w:val="11"/>
  </w:num>
  <w:num w:numId="15" w16cid:durableId="371198542">
    <w:abstractNumId w:val="8"/>
  </w:num>
  <w:num w:numId="16" w16cid:durableId="923417097">
    <w:abstractNumId w:val="16"/>
  </w:num>
  <w:num w:numId="17" w16cid:durableId="2045862144">
    <w:abstractNumId w:val="6"/>
  </w:num>
  <w:num w:numId="18" w16cid:durableId="1982344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56"/>
    <w:rsid w:val="00253FEE"/>
    <w:rsid w:val="002A447D"/>
    <w:rsid w:val="002A5A56"/>
    <w:rsid w:val="002E5625"/>
    <w:rsid w:val="00307FE0"/>
    <w:rsid w:val="00321A41"/>
    <w:rsid w:val="003B02B8"/>
    <w:rsid w:val="004E1016"/>
    <w:rsid w:val="005812A1"/>
    <w:rsid w:val="0067404E"/>
    <w:rsid w:val="007F11C6"/>
    <w:rsid w:val="00813F04"/>
    <w:rsid w:val="0084337A"/>
    <w:rsid w:val="0086791F"/>
    <w:rsid w:val="00993F5A"/>
    <w:rsid w:val="009B57FB"/>
    <w:rsid w:val="009D1F08"/>
    <w:rsid w:val="00A044D1"/>
    <w:rsid w:val="00AB391A"/>
    <w:rsid w:val="00AF7C03"/>
    <w:rsid w:val="00B27966"/>
    <w:rsid w:val="00BD03FE"/>
    <w:rsid w:val="00C40CE2"/>
    <w:rsid w:val="00CA7114"/>
    <w:rsid w:val="00CF3249"/>
    <w:rsid w:val="00EF11A3"/>
    <w:rsid w:val="00F1751C"/>
    <w:rsid w:val="00F42BE5"/>
    <w:rsid w:val="00F6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DF6C"/>
  <w15:chartTrackingRefBased/>
  <w15:docId w15:val="{12F7DB1B-4BEB-4907-BCB0-C4B6B02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2A5A56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2A5A5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A447D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B27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Dr. Hornyák Andrea</cp:lastModifiedBy>
  <cp:revision>8</cp:revision>
  <dcterms:created xsi:type="dcterms:W3CDTF">2025-11-27T20:14:00Z</dcterms:created>
  <dcterms:modified xsi:type="dcterms:W3CDTF">2025-11-29T20:14:00Z</dcterms:modified>
</cp:coreProperties>
</file>